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A6457"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3602E954"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1F4BD579"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072C5EC9"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5CAB1410"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30BE5CB8"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697D630F"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0902BB89" w14:textId="30FD72D5" w:rsidR="00165F01" w:rsidRDefault="000756A0" w:rsidP="00AB0F02">
      <w:pPr>
        <w:spacing w:line="480" w:lineRule="auto"/>
        <w:ind w:left="720" w:hanging="720"/>
        <w:jc w:val="center"/>
        <w:rPr>
          <w:rFonts w:ascii="Times New Roman" w:hAnsi="Times New Roman" w:cs="Times New Roman"/>
          <w:b/>
          <w:bCs/>
          <w:sz w:val="24"/>
          <w:szCs w:val="24"/>
        </w:rPr>
      </w:pPr>
      <w:r>
        <w:rPr>
          <w:rFonts w:ascii="Times New Roman" w:hAnsi="Times New Roman" w:cs="Times New Roman"/>
          <w:b/>
          <w:bCs/>
          <w:sz w:val="24"/>
          <w:szCs w:val="24"/>
        </w:rPr>
        <w:t xml:space="preserve">Article Analysis </w:t>
      </w:r>
    </w:p>
    <w:p w14:paraId="69985463" w14:textId="6F03BEB0" w:rsidR="00165F01" w:rsidRDefault="00165F01" w:rsidP="00AB0F02">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Name</w:t>
      </w:r>
    </w:p>
    <w:p w14:paraId="1A037B52" w14:textId="151DC8F6" w:rsidR="00165F01" w:rsidRDefault="00165F01" w:rsidP="00AB0F02">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Institution</w:t>
      </w:r>
    </w:p>
    <w:p w14:paraId="69BDEBFC" w14:textId="181A3FF9" w:rsidR="00165F01" w:rsidRPr="00165F01" w:rsidRDefault="00165F01" w:rsidP="00AB0F02">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03B9668F"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6EA9F5DF"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0354F7B4"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72351D23"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269DC81C"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7ADC1370"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7B46B4D1" w14:textId="77777777" w:rsidR="00165F01" w:rsidRDefault="00165F01" w:rsidP="00AB0F02">
      <w:pPr>
        <w:spacing w:line="480" w:lineRule="auto"/>
        <w:ind w:left="720" w:hanging="720"/>
        <w:jc w:val="center"/>
        <w:rPr>
          <w:rFonts w:ascii="Times New Roman" w:hAnsi="Times New Roman" w:cs="Times New Roman"/>
          <w:b/>
          <w:bCs/>
          <w:sz w:val="24"/>
          <w:szCs w:val="24"/>
        </w:rPr>
      </w:pPr>
    </w:p>
    <w:p w14:paraId="585CFAB2" w14:textId="607460CE" w:rsidR="00165F01" w:rsidRDefault="000756A0" w:rsidP="00AB0F02">
      <w:pPr>
        <w:spacing w:line="480" w:lineRule="auto"/>
        <w:ind w:left="720" w:hanging="72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Article Analysis </w:t>
      </w:r>
    </w:p>
    <w:p w14:paraId="3630E8B9" w14:textId="54DEB9E8" w:rsidR="00AB0F02" w:rsidRPr="00AB0F02" w:rsidRDefault="00AB0F02" w:rsidP="00AB0F02">
      <w:pPr>
        <w:spacing w:line="480" w:lineRule="auto"/>
        <w:ind w:left="720" w:hanging="720"/>
        <w:jc w:val="center"/>
        <w:rPr>
          <w:rFonts w:ascii="Times New Roman" w:hAnsi="Times New Roman" w:cs="Times New Roman"/>
          <w:b/>
          <w:bCs/>
          <w:sz w:val="24"/>
          <w:szCs w:val="24"/>
        </w:rPr>
      </w:pPr>
      <w:r w:rsidRPr="00AB0F02">
        <w:rPr>
          <w:rFonts w:ascii="Times New Roman" w:hAnsi="Times New Roman" w:cs="Times New Roman"/>
          <w:b/>
          <w:bCs/>
          <w:sz w:val="24"/>
          <w:szCs w:val="24"/>
        </w:rPr>
        <w:t>Part 1</w:t>
      </w:r>
      <w:r w:rsidR="00577668">
        <w:rPr>
          <w:rFonts w:ascii="Times New Roman" w:hAnsi="Times New Roman" w:cs="Times New Roman"/>
          <w:b/>
          <w:bCs/>
          <w:sz w:val="24"/>
          <w:szCs w:val="24"/>
        </w:rPr>
        <w:t>:</w:t>
      </w:r>
      <w:r w:rsidR="001A6965">
        <w:rPr>
          <w:rFonts w:ascii="Times New Roman" w:hAnsi="Times New Roman" w:cs="Times New Roman"/>
          <w:b/>
          <w:bCs/>
          <w:sz w:val="24"/>
          <w:szCs w:val="24"/>
        </w:rPr>
        <w:t xml:space="preserve"> Annotated Bibliography </w:t>
      </w:r>
    </w:p>
    <w:p w14:paraId="7C009A0D" w14:textId="14164A66" w:rsidR="000C5F59" w:rsidRPr="00840E69" w:rsidRDefault="000C5F59" w:rsidP="00AB0F02">
      <w:pPr>
        <w:spacing w:line="480" w:lineRule="auto"/>
        <w:ind w:left="720" w:hanging="720"/>
        <w:rPr>
          <w:rFonts w:ascii="Times New Roman" w:hAnsi="Times New Roman" w:cs="Times New Roman"/>
          <w:b/>
          <w:i/>
          <w:iCs/>
          <w:sz w:val="24"/>
          <w:szCs w:val="24"/>
        </w:rPr>
      </w:pPr>
      <w:r w:rsidRPr="00840E69">
        <w:rPr>
          <w:rFonts w:ascii="Times New Roman" w:hAnsi="Times New Roman" w:cs="Times New Roman"/>
          <w:b/>
          <w:sz w:val="24"/>
          <w:szCs w:val="24"/>
        </w:rPr>
        <w:t xml:space="preserve">Hatt, B. (2011). Still, I Rise Youth Caught Between the Worlds of School and Prisons. </w:t>
      </w:r>
      <w:r w:rsidR="006405E2" w:rsidRPr="00840E69">
        <w:rPr>
          <w:rFonts w:ascii="Times New Roman" w:hAnsi="Times New Roman" w:cs="Times New Roman"/>
          <w:b/>
          <w:i/>
          <w:iCs/>
          <w:sz w:val="24"/>
          <w:szCs w:val="24"/>
        </w:rPr>
        <w:t>Springer Science Business Media, LLC 2011</w:t>
      </w:r>
    </w:p>
    <w:p w14:paraId="3E22D484" w14:textId="5550ADF5" w:rsidR="000C5F59" w:rsidRDefault="00840E69" w:rsidP="00AB0F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C5F59" w:rsidRPr="00AB0F02">
        <w:rPr>
          <w:rFonts w:ascii="Times New Roman" w:hAnsi="Times New Roman" w:cs="Times New Roman"/>
          <w:sz w:val="24"/>
          <w:szCs w:val="24"/>
        </w:rPr>
        <w:t>article aims at identifying the cause of an increase in the number of African American school dropouts and suspensions as well as drug trafficking. The article discusses</w:t>
      </w:r>
      <w:r>
        <w:rPr>
          <w:rFonts w:ascii="Times New Roman" w:hAnsi="Times New Roman" w:cs="Times New Roman"/>
          <w:sz w:val="24"/>
          <w:szCs w:val="24"/>
        </w:rPr>
        <w:t>,</w:t>
      </w:r>
      <w:r w:rsidR="000C5F59" w:rsidRPr="00AB0F02">
        <w:rPr>
          <w:rFonts w:ascii="Times New Roman" w:hAnsi="Times New Roman" w:cs="Times New Roman"/>
          <w:sz w:val="24"/>
          <w:szCs w:val="24"/>
        </w:rPr>
        <w:t xml:space="preserve"> in depth</w:t>
      </w:r>
      <w:r>
        <w:rPr>
          <w:rFonts w:ascii="Times New Roman" w:hAnsi="Times New Roman" w:cs="Times New Roman"/>
          <w:sz w:val="24"/>
          <w:szCs w:val="24"/>
        </w:rPr>
        <w:t>,</w:t>
      </w:r>
      <w:r w:rsidR="000C5F59" w:rsidRPr="00AB0F02">
        <w:rPr>
          <w:rFonts w:ascii="Times New Roman" w:hAnsi="Times New Roman" w:cs="Times New Roman"/>
          <w:sz w:val="24"/>
          <w:szCs w:val="24"/>
        </w:rPr>
        <w:t xml:space="preserve"> the experiences of youths who have lived an incarcerated life. </w:t>
      </w:r>
      <w:r>
        <w:rPr>
          <w:rFonts w:ascii="Times New Roman" w:hAnsi="Times New Roman" w:cs="Times New Roman"/>
          <w:sz w:val="24"/>
          <w:szCs w:val="24"/>
        </w:rPr>
        <w:t>Hatt tried to interview</w:t>
      </w:r>
      <w:r w:rsidR="000C5F59" w:rsidRPr="00AB0F02">
        <w:rPr>
          <w:rFonts w:ascii="Times New Roman" w:hAnsi="Times New Roman" w:cs="Times New Roman"/>
          <w:sz w:val="24"/>
          <w:szCs w:val="24"/>
        </w:rPr>
        <w:t xml:space="preserve"> with the youths to come up with the information recorded. The author has also made use of information from findings from other researchers. The author urges that the inequality in the funding of schools which includes unfair distribution of resources in the schools has contributed to dropout among the youth. The findings that the authors conclude is that major factor that contributed to the youths engaging in criminal activities and ended up in prison was due to economic hardship and lack of prop</w:t>
      </w:r>
      <w:bookmarkStart w:id="0" w:name="_GoBack"/>
      <w:bookmarkEnd w:id="0"/>
      <w:r w:rsidR="000C5F59" w:rsidRPr="00AB0F02">
        <w:rPr>
          <w:rFonts w:ascii="Times New Roman" w:hAnsi="Times New Roman" w:cs="Times New Roman"/>
          <w:sz w:val="24"/>
          <w:szCs w:val="24"/>
        </w:rPr>
        <w:t>er opportunities to make ends meet</w:t>
      </w:r>
      <w:r w:rsidR="00AB0F02">
        <w:rPr>
          <w:rFonts w:ascii="Times New Roman" w:hAnsi="Times New Roman" w:cs="Times New Roman"/>
          <w:sz w:val="24"/>
          <w:szCs w:val="24"/>
        </w:rPr>
        <w:t xml:space="preserve"> due to poor educational outcomes</w:t>
      </w:r>
      <w:r w:rsidR="000C5F59" w:rsidRPr="00AB0F02">
        <w:rPr>
          <w:rFonts w:ascii="Times New Roman" w:hAnsi="Times New Roman" w:cs="Times New Roman"/>
          <w:sz w:val="24"/>
          <w:szCs w:val="24"/>
        </w:rPr>
        <w:t>. It was also found out that most of the youth drug trafficking prisoners had family members who were connected to drug trafficking activities. The article is of great help since it</w:t>
      </w:r>
      <w:r w:rsidR="00AB0F02">
        <w:rPr>
          <w:rFonts w:ascii="Times New Roman" w:hAnsi="Times New Roman" w:cs="Times New Roman"/>
          <w:sz w:val="24"/>
          <w:szCs w:val="24"/>
        </w:rPr>
        <w:t xml:space="preserve"> provides an insight to the effects of </w:t>
      </w:r>
      <w:r w:rsidR="009E0B37">
        <w:rPr>
          <w:rFonts w:ascii="Times New Roman" w:hAnsi="Times New Roman" w:cs="Times New Roman"/>
          <w:sz w:val="24"/>
          <w:szCs w:val="24"/>
        </w:rPr>
        <w:t>poor-quality</w:t>
      </w:r>
      <w:r w:rsidR="00AB0F02">
        <w:rPr>
          <w:rFonts w:ascii="Times New Roman" w:hAnsi="Times New Roman" w:cs="Times New Roman"/>
          <w:sz w:val="24"/>
          <w:szCs w:val="24"/>
        </w:rPr>
        <w:t xml:space="preserve"> education for students. </w:t>
      </w:r>
    </w:p>
    <w:p w14:paraId="56BF677B" w14:textId="463E628D" w:rsidR="009E0B37" w:rsidRPr="009E0B37" w:rsidRDefault="009E0B37" w:rsidP="009E0B37">
      <w:pPr>
        <w:spacing w:line="480" w:lineRule="auto"/>
        <w:ind w:firstLine="720"/>
        <w:jc w:val="center"/>
        <w:rPr>
          <w:rFonts w:ascii="Times New Roman" w:hAnsi="Times New Roman" w:cs="Times New Roman"/>
          <w:b/>
          <w:bCs/>
          <w:sz w:val="24"/>
          <w:szCs w:val="24"/>
        </w:rPr>
      </w:pPr>
      <w:r w:rsidRPr="009E0B37">
        <w:rPr>
          <w:rFonts w:ascii="Times New Roman" w:hAnsi="Times New Roman" w:cs="Times New Roman"/>
          <w:b/>
          <w:bCs/>
          <w:sz w:val="24"/>
          <w:szCs w:val="24"/>
        </w:rPr>
        <w:t>Part 2</w:t>
      </w:r>
      <w:r w:rsidR="00577668">
        <w:rPr>
          <w:rFonts w:ascii="Times New Roman" w:hAnsi="Times New Roman" w:cs="Times New Roman"/>
          <w:b/>
          <w:bCs/>
          <w:sz w:val="24"/>
          <w:szCs w:val="24"/>
        </w:rPr>
        <w:t>:</w:t>
      </w:r>
      <w:r w:rsidR="001A6965">
        <w:rPr>
          <w:rFonts w:ascii="Times New Roman" w:hAnsi="Times New Roman" w:cs="Times New Roman"/>
          <w:b/>
          <w:bCs/>
          <w:sz w:val="24"/>
          <w:szCs w:val="24"/>
        </w:rPr>
        <w:t xml:space="preserve"> Analysis </w:t>
      </w:r>
    </w:p>
    <w:p w14:paraId="593FA617" w14:textId="08EB6F53" w:rsidR="000C5F59" w:rsidRPr="00AB0F02" w:rsidRDefault="000C5F59" w:rsidP="00AB0F02">
      <w:pPr>
        <w:spacing w:line="480" w:lineRule="auto"/>
        <w:ind w:firstLine="720"/>
        <w:rPr>
          <w:rFonts w:ascii="Times New Roman" w:hAnsi="Times New Roman" w:cs="Times New Roman"/>
          <w:sz w:val="24"/>
          <w:szCs w:val="24"/>
        </w:rPr>
      </w:pPr>
      <w:r w:rsidRPr="00AB0F02">
        <w:rPr>
          <w:rFonts w:ascii="Times New Roman" w:hAnsi="Times New Roman" w:cs="Times New Roman"/>
          <w:sz w:val="24"/>
          <w:szCs w:val="24"/>
        </w:rPr>
        <w:t xml:space="preserve">As I was reading the article, I came across several quotations that caught my attention. One of the quotations is that the US </w:t>
      </w:r>
      <w:r w:rsidR="00B54FF9">
        <w:rPr>
          <w:rFonts w:ascii="Times New Roman" w:hAnsi="Times New Roman" w:cs="Times New Roman"/>
          <w:sz w:val="24"/>
          <w:szCs w:val="24"/>
        </w:rPr>
        <w:t>is practices unfair funding for schools</w:t>
      </w:r>
      <w:r w:rsidRPr="00AB0F02">
        <w:rPr>
          <w:rFonts w:ascii="Times New Roman" w:hAnsi="Times New Roman" w:cs="Times New Roman"/>
          <w:sz w:val="24"/>
          <w:szCs w:val="24"/>
        </w:rPr>
        <w:t>. The statement means that the education system and funding by the government are unfair. There is a big difference between the highest and lowest funded districts</w:t>
      </w:r>
      <w:r w:rsidR="005039F7">
        <w:rPr>
          <w:rFonts w:ascii="Times New Roman" w:hAnsi="Times New Roman" w:cs="Times New Roman"/>
          <w:sz w:val="24"/>
          <w:szCs w:val="24"/>
        </w:rPr>
        <w:t xml:space="preserve"> (</w:t>
      </w:r>
      <w:r w:rsidR="005039F7" w:rsidRPr="00AB0F02">
        <w:rPr>
          <w:rFonts w:ascii="Times New Roman" w:hAnsi="Times New Roman" w:cs="Times New Roman"/>
          <w:sz w:val="24"/>
          <w:szCs w:val="24"/>
        </w:rPr>
        <w:t>Hatt</w:t>
      </w:r>
      <w:r w:rsidR="005039F7">
        <w:rPr>
          <w:rFonts w:ascii="Times New Roman" w:hAnsi="Times New Roman" w:cs="Times New Roman"/>
          <w:sz w:val="24"/>
          <w:szCs w:val="24"/>
        </w:rPr>
        <w:t xml:space="preserve"> 2011)</w:t>
      </w:r>
      <w:r w:rsidRPr="00AB0F02">
        <w:rPr>
          <w:rFonts w:ascii="Times New Roman" w:hAnsi="Times New Roman" w:cs="Times New Roman"/>
          <w:sz w:val="24"/>
          <w:szCs w:val="24"/>
        </w:rPr>
        <w:t xml:space="preserve">. Students from poor background attend poorly funded institutions with less access to health facilities housing, and nutrition while </w:t>
      </w:r>
      <w:r w:rsidRPr="00AB0F02">
        <w:rPr>
          <w:rFonts w:ascii="Times New Roman" w:hAnsi="Times New Roman" w:cs="Times New Roman"/>
          <w:sz w:val="24"/>
          <w:szCs w:val="24"/>
        </w:rPr>
        <w:lastRenderedPageBreak/>
        <w:t>wealthy students attend the well-funded schools. The difference in access to effective education opportunities has had a great contribution to the gap between poor students and wealthy students. Instead of attending schools that do not add any value to them, poor students, therefore, opt to engage in criminal activities to sustain their needs and those of their low-income families. The quotation, therefore, implies that the unfair distribution of educational resources has contributed to the increased number of school dropout and increase in criminal activities among the youth in the US.</w:t>
      </w:r>
    </w:p>
    <w:p w14:paraId="2C1E12CD" w14:textId="3AB6F697" w:rsidR="00BF427C" w:rsidRDefault="000C5F59" w:rsidP="00AB0F02">
      <w:pPr>
        <w:spacing w:line="480" w:lineRule="auto"/>
        <w:ind w:firstLine="720"/>
        <w:rPr>
          <w:rFonts w:ascii="Times New Roman" w:hAnsi="Times New Roman" w:cs="Times New Roman"/>
          <w:sz w:val="24"/>
          <w:szCs w:val="24"/>
        </w:rPr>
      </w:pPr>
      <w:r w:rsidRPr="00AB0F02">
        <w:rPr>
          <w:rFonts w:ascii="Times New Roman" w:hAnsi="Times New Roman" w:cs="Times New Roman"/>
          <w:sz w:val="24"/>
          <w:szCs w:val="24"/>
        </w:rPr>
        <w:t xml:space="preserve">I also came </w:t>
      </w:r>
      <w:r w:rsidR="009E0B37">
        <w:rPr>
          <w:rFonts w:ascii="Times New Roman" w:hAnsi="Times New Roman" w:cs="Times New Roman"/>
          <w:sz w:val="24"/>
          <w:szCs w:val="24"/>
        </w:rPr>
        <w:t xml:space="preserve">along </w:t>
      </w:r>
      <w:r w:rsidRPr="00AB0F02">
        <w:rPr>
          <w:rFonts w:ascii="Times New Roman" w:hAnsi="Times New Roman" w:cs="Times New Roman"/>
          <w:sz w:val="24"/>
          <w:szCs w:val="24"/>
        </w:rPr>
        <w:t xml:space="preserve">a statement that states that students of </w:t>
      </w:r>
      <w:r w:rsidR="006405E2" w:rsidRPr="00AB0F02">
        <w:rPr>
          <w:rFonts w:ascii="Times New Roman" w:hAnsi="Times New Roman" w:cs="Times New Roman"/>
          <w:sz w:val="24"/>
          <w:szCs w:val="24"/>
        </w:rPr>
        <w:t>color</w:t>
      </w:r>
      <w:r w:rsidRPr="00AB0F02">
        <w:rPr>
          <w:rFonts w:ascii="Times New Roman" w:hAnsi="Times New Roman" w:cs="Times New Roman"/>
          <w:sz w:val="24"/>
          <w:szCs w:val="24"/>
        </w:rPr>
        <w:t xml:space="preserve"> are mostly suspended from </w:t>
      </w:r>
      <w:r w:rsidR="009E0B37">
        <w:rPr>
          <w:rFonts w:ascii="Times New Roman" w:hAnsi="Times New Roman" w:cs="Times New Roman"/>
          <w:sz w:val="24"/>
          <w:szCs w:val="24"/>
        </w:rPr>
        <w:t xml:space="preserve">school </w:t>
      </w:r>
      <w:r w:rsidRPr="00AB0F02">
        <w:rPr>
          <w:rFonts w:ascii="Times New Roman" w:hAnsi="Times New Roman" w:cs="Times New Roman"/>
          <w:sz w:val="24"/>
          <w:szCs w:val="24"/>
        </w:rPr>
        <w:t xml:space="preserve">than white students' schools after the implementation of the zero-tolerance policy. The statement provides evidence that the education system is full of discrimination based on gender. </w:t>
      </w:r>
      <w:r w:rsidR="00E01F68">
        <w:rPr>
          <w:rFonts w:ascii="Times New Roman" w:hAnsi="Times New Roman" w:cs="Times New Roman"/>
          <w:sz w:val="24"/>
          <w:szCs w:val="24"/>
        </w:rPr>
        <w:t xml:space="preserve">According to </w:t>
      </w:r>
      <w:r w:rsidR="00E01F68" w:rsidRPr="00AB0F02">
        <w:rPr>
          <w:rFonts w:ascii="Times New Roman" w:hAnsi="Times New Roman" w:cs="Times New Roman"/>
          <w:sz w:val="24"/>
          <w:szCs w:val="24"/>
        </w:rPr>
        <w:t xml:space="preserve">Hatt </w:t>
      </w:r>
      <w:r w:rsidR="00E01F68">
        <w:rPr>
          <w:rFonts w:ascii="Times New Roman" w:hAnsi="Times New Roman" w:cs="Times New Roman"/>
          <w:sz w:val="24"/>
          <w:szCs w:val="24"/>
        </w:rPr>
        <w:t>(2011), w</w:t>
      </w:r>
      <w:r w:rsidRPr="00AB0F02">
        <w:rPr>
          <w:rFonts w:ascii="Times New Roman" w:hAnsi="Times New Roman" w:cs="Times New Roman"/>
          <w:sz w:val="24"/>
          <w:szCs w:val="24"/>
        </w:rPr>
        <w:t xml:space="preserve">hite students are treated more friendly that students of </w:t>
      </w:r>
      <w:r w:rsidR="006405E2" w:rsidRPr="00AB0F02">
        <w:rPr>
          <w:rFonts w:ascii="Times New Roman" w:hAnsi="Times New Roman" w:cs="Times New Roman"/>
          <w:sz w:val="24"/>
          <w:szCs w:val="24"/>
        </w:rPr>
        <w:t>color</w:t>
      </w:r>
      <w:r w:rsidRPr="00AB0F02">
        <w:rPr>
          <w:rFonts w:ascii="Times New Roman" w:hAnsi="Times New Roman" w:cs="Times New Roman"/>
          <w:sz w:val="24"/>
          <w:szCs w:val="24"/>
        </w:rPr>
        <w:t xml:space="preserve"> who are treated unfairly. Another form of racial discrimination that is found in the schools includes the providing of adequate resources for students from wealth background while providing students from poor backgrounds with fewer resources. Discrimination in educational institutions results in unequal opportunities in educational success. White students </w:t>
      </w:r>
      <w:r w:rsidR="009E0B37">
        <w:rPr>
          <w:rFonts w:ascii="Times New Roman" w:hAnsi="Times New Roman" w:cs="Times New Roman"/>
          <w:sz w:val="24"/>
          <w:szCs w:val="24"/>
        </w:rPr>
        <w:t>a</w:t>
      </w:r>
      <w:r w:rsidRPr="00AB0F02">
        <w:rPr>
          <w:rFonts w:ascii="Times New Roman" w:hAnsi="Times New Roman" w:cs="Times New Roman"/>
          <w:sz w:val="24"/>
          <w:szCs w:val="24"/>
        </w:rPr>
        <w:t xml:space="preserve">re more likely to acquire educational success than students of </w:t>
      </w:r>
      <w:r w:rsidR="006405E2" w:rsidRPr="00AB0F02">
        <w:rPr>
          <w:rFonts w:ascii="Times New Roman" w:hAnsi="Times New Roman" w:cs="Times New Roman"/>
          <w:sz w:val="24"/>
          <w:szCs w:val="24"/>
        </w:rPr>
        <w:t>color</w:t>
      </w:r>
      <w:r w:rsidRPr="00AB0F02">
        <w:rPr>
          <w:rFonts w:ascii="Times New Roman" w:hAnsi="Times New Roman" w:cs="Times New Roman"/>
          <w:sz w:val="24"/>
          <w:szCs w:val="24"/>
        </w:rPr>
        <w:t xml:space="preserve">. The government should work together with school managements to ensure that equal opportunities are provided to the students. The improvement in education services for students of </w:t>
      </w:r>
      <w:r w:rsidR="006405E2" w:rsidRPr="00AB0F02">
        <w:rPr>
          <w:rFonts w:ascii="Times New Roman" w:hAnsi="Times New Roman" w:cs="Times New Roman"/>
          <w:sz w:val="24"/>
          <w:szCs w:val="24"/>
        </w:rPr>
        <w:t>color</w:t>
      </w:r>
      <w:r w:rsidRPr="00AB0F02">
        <w:rPr>
          <w:rFonts w:ascii="Times New Roman" w:hAnsi="Times New Roman" w:cs="Times New Roman"/>
          <w:sz w:val="24"/>
          <w:szCs w:val="24"/>
        </w:rPr>
        <w:t xml:space="preserve"> will result in high education outcomes and reduce the likelihood of </w:t>
      </w:r>
      <w:r w:rsidR="009E0B37">
        <w:rPr>
          <w:rFonts w:ascii="Times New Roman" w:hAnsi="Times New Roman" w:cs="Times New Roman"/>
          <w:sz w:val="24"/>
          <w:szCs w:val="24"/>
        </w:rPr>
        <w:t xml:space="preserve">dropping out of </w:t>
      </w:r>
      <w:r w:rsidRPr="00AB0F02">
        <w:rPr>
          <w:rFonts w:ascii="Times New Roman" w:hAnsi="Times New Roman" w:cs="Times New Roman"/>
          <w:sz w:val="24"/>
          <w:szCs w:val="24"/>
        </w:rPr>
        <w:t>school</w:t>
      </w:r>
      <w:r w:rsidR="009E0B37">
        <w:rPr>
          <w:rFonts w:ascii="Times New Roman" w:hAnsi="Times New Roman" w:cs="Times New Roman"/>
          <w:sz w:val="24"/>
          <w:szCs w:val="24"/>
        </w:rPr>
        <w:t xml:space="preserve"> </w:t>
      </w:r>
      <w:r w:rsidRPr="00AB0F02">
        <w:rPr>
          <w:rFonts w:ascii="Times New Roman" w:hAnsi="Times New Roman" w:cs="Times New Roman"/>
          <w:sz w:val="24"/>
          <w:szCs w:val="24"/>
        </w:rPr>
        <w:t xml:space="preserve">and engagement in criminal activities. </w:t>
      </w:r>
      <w:r w:rsidR="003F0AD2" w:rsidRPr="00AB0F02">
        <w:rPr>
          <w:rFonts w:ascii="Times New Roman" w:hAnsi="Times New Roman" w:cs="Times New Roman"/>
          <w:sz w:val="24"/>
          <w:szCs w:val="24"/>
        </w:rPr>
        <w:t xml:space="preserve"> </w:t>
      </w:r>
    </w:p>
    <w:p w14:paraId="7446BDA9" w14:textId="77777777" w:rsidR="006C45A2" w:rsidRDefault="006C45A2" w:rsidP="006C45A2">
      <w:pPr>
        <w:spacing w:line="480" w:lineRule="auto"/>
        <w:ind w:firstLine="720"/>
        <w:jc w:val="center"/>
        <w:rPr>
          <w:rFonts w:ascii="Times New Roman" w:hAnsi="Times New Roman" w:cs="Times New Roman"/>
          <w:sz w:val="24"/>
          <w:szCs w:val="24"/>
        </w:rPr>
      </w:pPr>
    </w:p>
    <w:p w14:paraId="314FC180" w14:textId="77777777" w:rsidR="006C45A2" w:rsidRDefault="006C45A2" w:rsidP="006C45A2">
      <w:pPr>
        <w:spacing w:line="480" w:lineRule="auto"/>
        <w:ind w:firstLine="720"/>
        <w:jc w:val="center"/>
        <w:rPr>
          <w:rFonts w:ascii="Times New Roman" w:hAnsi="Times New Roman" w:cs="Times New Roman"/>
          <w:sz w:val="24"/>
          <w:szCs w:val="24"/>
        </w:rPr>
      </w:pPr>
    </w:p>
    <w:p w14:paraId="0F439737" w14:textId="58E7024A" w:rsidR="00165F01" w:rsidRDefault="00165F01" w:rsidP="006C45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7DBAB566" w14:textId="0E9BCED5" w:rsidR="00165F01" w:rsidRPr="00AB0F02" w:rsidRDefault="00165F01" w:rsidP="00165F01">
      <w:pPr>
        <w:spacing w:line="480" w:lineRule="auto"/>
        <w:ind w:left="720" w:hanging="720"/>
        <w:rPr>
          <w:rFonts w:ascii="Times New Roman" w:hAnsi="Times New Roman" w:cs="Times New Roman"/>
          <w:i/>
          <w:iCs/>
          <w:sz w:val="24"/>
          <w:szCs w:val="24"/>
        </w:rPr>
      </w:pPr>
      <w:r w:rsidRPr="00AB0F02">
        <w:rPr>
          <w:rFonts w:ascii="Times New Roman" w:hAnsi="Times New Roman" w:cs="Times New Roman"/>
          <w:sz w:val="24"/>
          <w:szCs w:val="24"/>
        </w:rPr>
        <w:lastRenderedPageBreak/>
        <w:t xml:space="preserve">Hatt, B. (2011). Still, I Rise Youth Caught Between the Worlds of School and Prisons. </w:t>
      </w:r>
      <w:r w:rsidRPr="00AB0F02">
        <w:rPr>
          <w:rFonts w:ascii="Times New Roman" w:hAnsi="Times New Roman" w:cs="Times New Roman"/>
          <w:i/>
          <w:iCs/>
          <w:sz w:val="24"/>
          <w:szCs w:val="24"/>
        </w:rPr>
        <w:t>Springer Science Business Media, LLC 2011</w:t>
      </w:r>
    </w:p>
    <w:p w14:paraId="03917178" w14:textId="77777777" w:rsidR="00165F01" w:rsidRPr="00AB0F02" w:rsidRDefault="00165F01" w:rsidP="00AB0F02">
      <w:pPr>
        <w:spacing w:line="480" w:lineRule="auto"/>
        <w:ind w:firstLine="720"/>
        <w:rPr>
          <w:rFonts w:ascii="Times New Roman" w:hAnsi="Times New Roman" w:cs="Times New Roman"/>
          <w:sz w:val="24"/>
          <w:szCs w:val="24"/>
        </w:rPr>
      </w:pPr>
    </w:p>
    <w:sectPr w:rsidR="00165F01" w:rsidRPr="00AB0F0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D2062" w14:textId="77777777" w:rsidR="00B5032D" w:rsidRDefault="00B5032D" w:rsidP="00AB0F02">
      <w:pPr>
        <w:spacing w:after="0" w:line="240" w:lineRule="auto"/>
      </w:pPr>
      <w:r>
        <w:separator/>
      </w:r>
    </w:p>
  </w:endnote>
  <w:endnote w:type="continuationSeparator" w:id="0">
    <w:p w14:paraId="3BCB4F12" w14:textId="77777777" w:rsidR="00B5032D" w:rsidRDefault="00B5032D" w:rsidP="00AB0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4DD5F" w14:textId="77777777" w:rsidR="00B5032D" w:rsidRDefault="00B5032D" w:rsidP="00AB0F02">
      <w:pPr>
        <w:spacing w:after="0" w:line="240" w:lineRule="auto"/>
      </w:pPr>
      <w:r>
        <w:separator/>
      </w:r>
    </w:p>
  </w:footnote>
  <w:footnote w:type="continuationSeparator" w:id="0">
    <w:p w14:paraId="0066FE0B" w14:textId="77777777" w:rsidR="00B5032D" w:rsidRDefault="00B5032D" w:rsidP="00AB0F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7CA4E" w14:textId="3E74FC03" w:rsidR="00AB0F02" w:rsidRPr="00AB0F02" w:rsidRDefault="00AB0F0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B0F02">
      <w:rPr>
        <w:rFonts w:ascii="Times New Roman" w:hAnsi="Times New Roman" w:cs="Times New Roman"/>
        <w:sz w:val="24"/>
        <w:szCs w:val="24"/>
      </w:rPr>
      <w:fldChar w:fldCharType="begin"/>
    </w:r>
    <w:r w:rsidRPr="00AB0F02">
      <w:rPr>
        <w:rFonts w:ascii="Times New Roman" w:hAnsi="Times New Roman" w:cs="Times New Roman"/>
        <w:sz w:val="24"/>
        <w:szCs w:val="24"/>
      </w:rPr>
      <w:instrText xml:space="preserve"> PAGE   \* MERGEFORMAT </w:instrText>
    </w:r>
    <w:r w:rsidRPr="00AB0F02">
      <w:rPr>
        <w:rFonts w:ascii="Times New Roman" w:hAnsi="Times New Roman" w:cs="Times New Roman"/>
        <w:sz w:val="24"/>
        <w:szCs w:val="24"/>
      </w:rPr>
      <w:fldChar w:fldCharType="separate"/>
    </w:r>
    <w:r w:rsidR="003E6FD8">
      <w:rPr>
        <w:rFonts w:ascii="Times New Roman" w:hAnsi="Times New Roman" w:cs="Times New Roman"/>
        <w:noProof/>
        <w:sz w:val="24"/>
        <w:szCs w:val="24"/>
      </w:rPr>
      <w:t>2</w:t>
    </w:r>
    <w:r w:rsidRPr="00AB0F02">
      <w:rPr>
        <w:rFonts w:ascii="Times New Roman" w:hAnsi="Times New Roman" w:cs="Times New Roman"/>
        <w:noProof/>
        <w:sz w:val="24"/>
        <w:szCs w:val="24"/>
      </w:rPr>
      <w:fldChar w:fldCharType="end"/>
    </w:r>
  </w:p>
  <w:p w14:paraId="6CEB2EB8" w14:textId="77777777" w:rsidR="00AB0F02" w:rsidRDefault="00AB0F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7CA"/>
    <w:rsid w:val="000756A0"/>
    <w:rsid w:val="000C5F59"/>
    <w:rsid w:val="00165F01"/>
    <w:rsid w:val="0017728F"/>
    <w:rsid w:val="001A6965"/>
    <w:rsid w:val="003E6FD8"/>
    <w:rsid w:val="003F0AD2"/>
    <w:rsid w:val="00501D92"/>
    <w:rsid w:val="005039F7"/>
    <w:rsid w:val="00577668"/>
    <w:rsid w:val="00587B3A"/>
    <w:rsid w:val="005C2EC2"/>
    <w:rsid w:val="00607BA8"/>
    <w:rsid w:val="006405E2"/>
    <w:rsid w:val="006C45A2"/>
    <w:rsid w:val="00840E69"/>
    <w:rsid w:val="00841DCE"/>
    <w:rsid w:val="00925236"/>
    <w:rsid w:val="009E0B37"/>
    <w:rsid w:val="00A627CA"/>
    <w:rsid w:val="00AB0F02"/>
    <w:rsid w:val="00B5032D"/>
    <w:rsid w:val="00B54FF9"/>
    <w:rsid w:val="00BF427C"/>
    <w:rsid w:val="00C33DB1"/>
    <w:rsid w:val="00E01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6517"/>
  <w15:chartTrackingRefBased/>
  <w15:docId w15:val="{9078ED07-82C8-44F6-9112-ABF28ACE1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F02"/>
  </w:style>
  <w:style w:type="paragraph" w:styleId="Footer">
    <w:name w:val="footer"/>
    <w:basedOn w:val="Normal"/>
    <w:link w:val="FooterChar"/>
    <w:uiPriority w:val="99"/>
    <w:unhideWhenUsed/>
    <w:rsid w:val="00AB0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2020-11-18T21:45:00Z</dcterms:created>
  <dcterms:modified xsi:type="dcterms:W3CDTF">2020-11-18T21:45:00Z</dcterms:modified>
</cp:coreProperties>
</file>